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E443" w14:textId="77777777" w:rsidR="002D5498" w:rsidRPr="002D5498" w:rsidRDefault="002D5498" w:rsidP="002D5498">
      <w:pPr>
        <w:pStyle w:val="paragraph"/>
        <w:spacing w:before="0" w:beforeAutospacing="0" w:after="0" w:afterAutospacing="0"/>
        <w:textAlignment w:val="baseline"/>
        <w:rPr>
          <w:rStyle w:val="normaltextrun"/>
          <w:rFonts w:cs="Calibri Light"/>
          <w:b/>
          <w:bCs/>
          <w:color w:val="000000" w:themeColor="text1"/>
          <w:sz w:val="36"/>
          <w:szCs w:val="36"/>
        </w:rPr>
      </w:pPr>
      <w:r w:rsidRPr="002D5498">
        <w:rPr>
          <w:rStyle w:val="normaltextrun"/>
          <w:rFonts w:ascii="Ornamo" w:hAnsi="Ornamo" w:cs="Calibri Light"/>
          <w:b/>
          <w:bCs/>
          <w:color w:val="000000" w:themeColor="text1"/>
          <w:sz w:val="36"/>
          <w:szCs w:val="36"/>
        </w:rPr>
        <w:t>Sisustusarkkitehtuurin kilpailutusohjeistus  </w:t>
      </w:r>
      <w:r w:rsidRPr="002D5498">
        <w:rPr>
          <w:rStyle w:val="normaltextrun"/>
          <w:b/>
          <w:bCs/>
          <w:color w:val="000000" w:themeColor="text1"/>
        </w:rPr>
        <w:t> </w:t>
      </w:r>
    </w:p>
    <w:p w14:paraId="15F0395D" w14:textId="77777777" w:rsidR="002D5498" w:rsidRPr="002D5498" w:rsidRDefault="002D5498" w:rsidP="002D5498">
      <w:pPr>
        <w:pStyle w:val="paragraph"/>
        <w:spacing w:before="0" w:beforeAutospacing="0" w:after="0" w:afterAutospacing="0"/>
        <w:textAlignment w:val="baseline"/>
        <w:rPr>
          <w:rStyle w:val="normaltextrun"/>
          <w:rFonts w:ascii="Ornamo" w:hAnsi="Ornamo" w:cs="Calibri Light"/>
          <w:color w:val="000000" w:themeColor="text1"/>
          <w:sz w:val="22"/>
          <w:szCs w:val="22"/>
        </w:rPr>
      </w:pPr>
    </w:p>
    <w:p w14:paraId="44046711" w14:textId="7BD07589" w:rsidR="002D5498" w:rsidRPr="002D5498" w:rsidRDefault="00760B22" w:rsidP="002D5498">
      <w:pPr>
        <w:pStyle w:val="paragraph"/>
        <w:spacing w:before="0" w:beforeAutospacing="0" w:after="0" w:afterAutospacing="0"/>
        <w:textAlignment w:val="baseline"/>
        <w:rPr>
          <w:rFonts w:ascii="Ornamo" w:hAnsi="Ornamo" w:cs="Calibri"/>
        </w:rPr>
      </w:pPr>
      <w:r w:rsidRPr="002D5498">
        <w:rPr>
          <w:rStyle w:val="normaltextrun"/>
          <w:rFonts w:ascii="Ornamo" w:hAnsi="Ornamo" w:cs="Calibri"/>
          <w:color w:val="000000" w:themeColor="text1"/>
          <w:sz w:val="22"/>
          <w:szCs w:val="22"/>
        </w:rPr>
        <w:t xml:space="preserve">Muotoilun asiantuntijajärjestö Ornamo ry:n ja Sisustusarkkitehdit SIO ry:n hallitusten vahvistama </w:t>
      </w:r>
      <w:r w:rsidR="00EB712A">
        <w:rPr>
          <w:rStyle w:val="normaltextrun"/>
          <w:rFonts w:ascii="Ornamo" w:hAnsi="Ornamo" w:cs="Calibri"/>
          <w:color w:val="000000" w:themeColor="text1"/>
          <w:sz w:val="22"/>
          <w:szCs w:val="22"/>
        </w:rPr>
        <w:t xml:space="preserve">alla </w:t>
      </w:r>
      <w:r w:rsidR="7939411D" w:rsidRPr="7939411D">
        <w:rPr>
          <w:rStyle w:val="normaltextrun"/>
          <w:rFonts w:ascii="Ornamo" w:hAnsi="Ornamo" w:cs="Calibri"/>
          <w:color w:val="000000" w:themeColor="text1"/>
          <w:sz w:val="22"/>
          <w:szCs w:val="22"/>
        </w:rPr>
        <w:t>listattu ohjeistus</w:t>
      </w:r>
      <w:r w:rsidRPr="002D5498">
        <w:rPr>
          <w:rStyle w:val="normaltextrun"/>
          <w:rFonts w:ascii="Ornamo" w:hAnsi="Ornamo" w:cs="Calibri"/>
          <w:color w:val="000000" w:themeColor="text1"/>
          <w:sz w:val="22"/>
          <w:szCs w:val="22"/>
        </w:rPr>
        <w:t xml:space="preserve"> on laadittu tukemaan perusteltuja kilpailutuskäytäntöjä kilpailulainsäädännön ja hankintalain mahdollistamissa rajoissa.</w:t>
      </w:r>
      <w:r w:rsidRPr="002D5498">
        <w:rPr>
          <w:rStyle w:val="eop"/>
          <w:rFonts w:ascii="Ornamo" w:hAnsi="Ornamo" w:cs="Calibri"/>
          <w:color w:val="000000" w:themeColor="text1"/>
          <w:sz w:val="22"/>
          <w:szCs w:val="22"/>
        </w:rPr>
        <w:t> </w:t>
      </w:r>
      <w:r w:rsidR="7939411D" w:rsidRPr="7939411D">
        <w:rPr>
          <w:rStyle w:val="normaltextrun"/>
          <w:rFonts w:ascii="Ornamo" w:hAnsi="Ornamo" w:cs="Calibri Light"/>
          <w:color w:val="000000" w:themeColor="text1"/>
          <w:sz w:val="22"/>
          <w:szCs w:val="22"/>
        </w:rPr>
        <w:t xml:space="preserve"> Hyvän</w:t>
      </w:r>
      <w:r w:rsidR="002D5498" w:rsidRPr="002D5498">
        <w:rPr>
          <w:rStyle w:val="normaltextrun"/>
          <w:rFonts w:ascii="Ornamo" w:hAnsi="Ornamo" w:cs="Calibri Light"/>
          <w:color w:val="000000" w:themeColor="text1"/>
          <w:sz w:val="22"/>
          <w:szCs w:val="22"/>
        </w:rPr>
        <w:t xml:space="preserve"> </w:t>
      </w:r>
      <w:r w:rsidR="002D5498" w:rsidRPr="002D5498">
        <w:rPr>
          <w:rStyle w:val="normaltextrun"/>
          <w:rFonts w:ascii="Ornamo" w:hAnsi="Ornamo" w:cs="Calibri"/>
          <w:color w:val="000000" w:themeColor="text1"/>
          <w:sz w:val="22"/>
          <w:szCs w:val="22"/>
        </w:rPr>
        <w:t>kilpailutuksen periaatteet ja ohjeet antavat sisustusarkkitehtuuripalveluiden tilaajille</w:t>
      </w:r>
      <w:r w:rsidR="00C71BA8">
        <w:rPr>
          <w:rStyle w:val="normaltextrun"/>
          <w:rFonts w:ascii="Ornamo" w:hAnsi="Ornamo" w:cs="Calibri"/>
          <w:color w:val="000000" w:themeColor="text1"/>
          <w:sz w:val="22"/>
          <w:szCs w:val="22"/>
        </w:rPr>
        <w:t xml:space="preserve"> (jäljempänä ”Tilaaja”)</w:t>
      </w:r>
      <w:r w:rsidR="002D5498" w:rsidRPr="002D5498">
        <w:rPr>
          <w:rStyle w:val="normaltextrun"/>
          <w:rFonts w:ascii="Ornamo" w:hAnsi="Ornamo" w:cs="Calibri"/>
          <w:color w:val="000000" w:themeColor="text1"/>
          <w:sz w:val="22"/>
          <w:szCs w:val="22"/>
        </w:rPr>
        <w:t xml:space="preserve"> ja </w:t>
      </w:r>
      <w:r w:rsidR="00C71BA8" w:rsidRPr="002D5498">
        <w:rPr>
          <w:rStyle w:val="normaltextrun"/>
          <w:rFonts w:ascii="Ornamo" w:hAnsi="Ornamo" w:cs="Calibri"/>
          <w:color w:val="000000" w:themeColor="text1"/>
          <w:sz w:val="22"/>
          <w:szCs w:val="22"/>
        </w:rPr>
        <w:t xml:space="preserve">sisustusarkkitehtuuripalveluiden </w:t>
      </w:r>
      <w:r w:rsidR="002D5498" w:rsidRPr="002D5498">
        <w:rPr>
          <w:rStyle w:val="normaltextrun"/>
          <w:rFonts w:ascii="Ornamo" w:hAnsi="Ornamo" w:cs="Calibri"/>
          <w:color w:val="000000" w:themeColor="text1"/>
          <w:sz w:val="22"/>
          <w:szCs w:val="22"/>
        </w:rPr>
        <w:t xml:space="preserve">tarjoajille </w:t>
      </w:r>
      <w:r w:rsidR="00C71BA8">
        <w:rPr>
          <w:rStyle w:val="normaltextrun"/>
          <w:rFonts w:ascii="Ornamo" w:hAnsi="Ornamo" w:cs="Calibri"/>
          <w:color w:val="000000" w:themeColor="text1"/>
          <w:sz w:val="22"/>
          <w:szCs w:val="22"/>
        </w:rPr>
        <w:t>(jäljempänä ”Tarjoaja”)</w:t>
      </w:r>
      <w:r w:rsidR="00C71BA8" w:rsidRPr="002D5498">
        <w:rPr>
          <w:rStyle w:val="normaltextrun"/>
          <w:rFonts w:ascii="Ornamo" w:hAnsi="Ornamo" w:cs="Calibri"/>
          <w:color w:val="000000" w:themeColor="text1"/>
          <w:sz w:val="22"/>
          <w:szCs w:val="22"/>
        </w:rPr>
        <w:t xml:space="preserve"> </w:t>
      </w:r>
      <w:r w:rsidR="002D5498" w:rsidRPr="002D5498">
        <w:rPr>
          <w:rStyle w:val="normaltextrun"/>
          <w:rFonts w:ascii="Ornamo" w:hAnsi="Ornamo" w:cs="Calibri"/>
          <w:color w:val="000000" w:themeColor="text1"/>
          <w:sz w:val="22"/>
          <w:szCs w:val="22"/>
        </w:rPr>
        <w:t xml:space="preserve">yhteiset pelisäännöt laadukkaampiin ja tuloksellisempiin hankintoihin. Sisustusarkkitehtuurin ammattilaiset tekevät käyttäjälähtöistä suunnittelua, jonka lopputuloksena tilat vastaavat todellisia toiveita ja tarpeita sekä mahdollistavat kaikki tarvittavat toiminnot. </w:t>
      </w:r>
      <w:r w:rsidR="002D5498" w:rsidRPr="002D5498">
        <w:rPr>
          <w:rStyle w:val="normaltextrun"/>
          <w:rFonts w:ascii="Ornamo" w:hAnsi="Ornamo" w:cs="Calibri Light"/>
          <w:color w:val="8764B8"/>
          <w:sz w:val="22"/>
          <w:szCs w:val="22"/>
        </w:rPr>
        <w:t> </w:t>
      </w:r>
      <w:r w:rsidR="002D5498" w:rsidRPr="002D5498">
        <w:rPr>
          <w:rStyle w:val="eop"/>
          <w:rFonts w:ascii="Ornamo" w:hAnsi="Ornamo" w:cs="Calibri Light"/>
          <w:sz w:val="22"/>
          <w:szCs w:val="22"/>
        </w:rPr>
        <w:t> </w:t>
      </w:r>
    </w:p>
    <w:p w14:paraId="041120E7" w14:textId="3CCADB67" w:rsidR="7939411D" w:rsidRDefault="7939411D" w:rsidP="7939411D">
      <w:pPr>
        <w:pStyle w:val="paragraph"/>
        <w:spacing w:before="0" w:beforeAutospacing="0" w:after="0" w:afterAutospacing="0"/>
        <w:rPr>
          <w:rStyle w:val="eop"/>
        </w:rPr>
      </w:pPr>
    </w:p>
    <w:p w14:paraId="38F62460" w14:textId="424535B5" w:rsidR="002D5498" w:rsidRPr="00290FBC" w:rsidRDefault="002D5498" w:rsidP="002D5498">
      <w:pPr>
        <w:pStyle w:val="paragraph"/>
        <w:numPr>
          <w:ilvl w:val="0"/>
          <w:numId w:val="2"/>
        </w:numPr>
        <w:spacing w:before="0" w:beforeAutospacing="0" w:after="0" w:afterAutospacing="0"/>
        <w:textAlignment w:val="baseline"/>
        <w:rPr>
          <w:rStyle w:val="FootnoteReference"/>
          <w:rFonts w:ascii="Ornamo" w:hAnsi="Ornamo" w:cs="Calibri"/>
          <w:color w:val="000000" w:themeColor="text1"/>
          <w:sz w:val="22"/>
          <w:szCs w:val="22"/>
        </w:rPr>
      </w:pPr>
      <w:r w:rsidRPr="00290FBC">
        <w:rPr>
          <w:rStyle w:val="normaltextrun"/>
          <w:rFonts w:ascii="Ornamo" w:hAnsi="Ornamo" w:cs="Calibri"/>
          <w:color w:val="000000" w:themeColor="text1"/>
          <w:sz w:val="22"/>
          <w:szCs w:val="22"/>
        </w:rPr>
        <w:t>Sisustusarkkiteht</w:t>
      </w:r>
      <w:r w:rsidR="0089296C">
        <w:rPr>
          <w:rStyle w:val="normaltextrun"/>
          <w:rFonts w:ascii="Ornamo" w:hAnsi="Ornamo" w:cs="Calibri"/>
          <w:color w:val="000000" w:themeColor="text1"/>
          <w:sz w:val="22"/>
          <w:szCs w:val="22"/>
        </w:rPr>
        <w:t>uuripalvelu</w:t>
      </w:r>
      <w:r w:rsidRPr="00290FBC">
        <w:rPr>
          <w:rStyle w:val="normaltextrun"/>
          <w:rFonts w:ascii="Ornamo" w:hAnsi="Ornamo" w:cs="Calibri"/>
          <w:color w:val="000000" w:themeColor="text1"/>
          <w:sz w:val="22"/>
          <w:szCs w:val="22"/>
        </w:rPr>
        <w:t xml:space="preserve"> tulisi kytkeä</w:t>
      </w:r>
      <w:r w:rsidR="00C71BA8">
        <w:rPr>
          <w:rStyle w:val="normaltextrun"/>
          <w:rFonts w:ascii="Ornamo" w:hAnsi="Ornamo" w:cs="Calibri"/>
          <w:color w:val="000000" w:themeColor="text1"/>
          <w:sz w:val="22"/>
          <w:szCs w:val="22"/>
        </w:rPr>
        <w:t xml:space="preserve"> Tilaajan</w:t>
      </w:r>
      <w:r w:rsidRPr="00290FBC">
        <w:rPr>
          <w:rStyle w:val="normaltextrun"/>
          <w:rFonts w:ascii="Ornamo" w:hAnsi="Ornamo" w:cs="Calibri"/>
          <w:color w:val="000000" w:themeColor="text1"/>
          <w:sz w:val="22"/>
          <w:szCs w:val="22"/>
        </w:rPr>
        <w:t xml:space="preserve"> hankkeeseen mahdollisimman aikaisessa vaiheessa. Tilaajan tulee kommunikoida hankkeen aikataulutavoitteet jo tarjouspyyntövaiheessa ja </w:t>
      </w:r>
      <w:r w:rsidR="00C71BA8">
        <w:rPr>
          <w:rStyle w:val="normaltextrun"/>
          <w:rFonts w:ascii="Ornamo" w:hAnsi="Ornamo" w:cs="Calibri"/>
          <w:color w:val="000000" w:themeColor="text1"/>
          <w:sz w:val="22"/>
          <w:szCs w:val="22"/>
        </w:rPr>
        <w:t>T</w:t>
      </w:r>
      <w:r w:rsidRPr="00290FBC">
        <w:rPr>
          <w:rStyle w:val="normaltextrun"/>
          <w:rFonts w:ascii="Ornamo" w:hAnsi="Ornamo" w:cs="Calibri"/>
          <w:color w:val="000000" w:themeColor="text1"/>
          <w:sz w:val="22"/>
          <w:szCs w:val="22"/>
        </w:rPr>
        <w:t>arjoajalle on hyvä antaa mahdollisuus kommentoida aikataulun realistisuutta. Myös tarjouspyyntöprosessin kulku ja vaiheet on hyvä tuoda selkeästi</w:t>
      </w:r>
      <w:r w:rsidR="0089296C">
        <w:rPr>
          <w:rStyle w:val="normaltextrun"/>
          <w:rFonts w:ascii="Ornamo" w:hAnsi="Ornamo" w:cs="Calibri"/>
          <w:color w:val="000000" w:themeColor="text1"/>
          <w:sz w:val="22"/>
          <w:szCs w:val="22"/>
        </w:rPr>
        <w:t xml:space="preserve"> esiin</w:t>
      </w:r>
      <w:r w:rsidRPr="00290FBC">
        <w:rPr>
          <w:rStyle w:val="normaltextrun"/>
          <w:rFonts w:ascii="Ornamo" w:hAnsi="Ornamo" w:cs="Calibri"/>
          <w:color w:val="000000" w:themeColor="text1"/>
          <w:sz w:val="22"/>
          <w:szCs w:val="22"/>
        </w:rPr>
        <w:t>.</w:t>
      </w:r>
    </w:p>
    <w:p w14:paraId="546C2023" w14:textId="132837F5" w:rsidR="00A518F4" w:rsidRPr="00290FBC" w:rsidRDefault="00A518F4" w:rsidP="002D5498">
      <w:pPr>
        <w:pStyle w:val="paragraph"/>
        <w:numPr>
          <w:ilvl w:val="0"/>
          <w:numId w:val="2"/>
        </w:numPr>
        <w:spacing w:before="0" w:beforeAutospacing="0" w:after="0" w:afterAutospacing="0"/>
        <w:textAlignment w:val="baseline"/>
        <w:rPr>
          <w:rStyle w:val="scxw71294809"/>
          <w:rFonts w:asciiTheme="minorHAnsi" w:eastAsiaTheme="minorEastAsia" w:hAnsiTheme="minorHAnsi" w:cstheme="minorBidi"/>
          <w:color w:val="000000" w:themeColor="text1"/>
          <w:sz w:val="22"/>
          <w:szCs w:val="22"/>
        </w:rPr>
      </w:pPr>
      <w:r w:rsidRPr="00290FBC">
        <w:rPr>
          <w:rStyle w:val="scxw71294809"/>
          <w:rFonts w:ascii="Ornamo" w:hAnsi="Ornamo" w:cs="Calibri"/>
          <w:color w:val="000000" w:themeColor="text1"/>
          <w:sz w:val="22"/>
          <w:szCs w:val="22"/>
        </w:rPr>
        <w:t>Tarjouspyynnön tulee olla mahdollisimman perusteellinen ja sen tulee sisältää kattava tehtäväkuvaus.</w:t>
      </w:r>
      <w:r w:rsidR="001B4A60" w:rsidRPr="001B4A60">
        <w:rPr>
          <w:rStyle w:val="FootnoteReference"/>
          <w:rFonts w:ascii="Ornamo" w:hAnsi="Ornamo" w:cs="Calibri"/>
          <w:color w:val="000000" w:themeColor="text1"/>
          <w:sz w:val="22"/>
          <w:szCs w:val="22"/>
        </w:rPr>
        <w:t xml:space="preserve"> </w:t>
      </w:r>
      <w:r w:rsidR="001B4A60">
        <w:rPr>
          <w:rStyle w:val="FootnoteReference"/>
          <w:rFonts w:ascii="Ornamo" w:hAnsi="Ornamo" w:cs="Calibri"/>
          <w:color w:val="000000" w:themeColor="text1"/>
          <w:sz w:val="22"/>
          <w:szCs w:val="22"/>
        </w:rPr>
        <w:footnoteReference w:id="2"/>
      </w:r>
      <w:r w:rsidR="001B4A60" w:rsidRPr="00290FBC">
        <w:rPr>
          <w:rStyle w:val="scxw71294809"/>
          <w:rFonts w:ascii="Ornamo" w:hAnsi="Ornamo" w:cs="Calibri"/>
          <w:color w:val="000000" w:themeColor="text1"/>
          <w:sz w:val="22"/>
          <w:szCs w:val="22"/>
        </w:rPr>
        <w:t> </w:t>
      </w:r>
      <w:r w:rsidRPr="00290FBC">
        <w:rPr>
          <w:rStyle w:val="scxw71294809"/>
          <w:rFonts w:ascii="Ornamo" w:hAnsi="Ornamo" w:cs="Calibri"/>
          <w:color w:val="000000" w:themeColor="text1"/>
          <w:sz w:val="22"/>
          <w:szCs w:val="22"/>
        </w:rPr>
        <w:t xml:space="preserve">Vertailukelpoisten tarjousten aikaansaamiseksi, kaikilta </w:t>
      </w:r>
      <w:r w:rsidR="00C71BA8">
        <w:rPr>
          <w:rStyle w:val="scxw71294809"/>
          <w:rFonts w:ascii="Ornamo" w:hAnsi="Ornamo" w:cs="Calibri"/>
          <w:color w:val="000000" w:themeColor="text1"/>
          <w:sz w:val="22"/>
          <w:szCs w:val="22"/>
        </w:rPr>
        <w:t>Tarjoajilta</w:t>
      </w:r>
      <w:r w:rsidRPr="00290FBC">
        <w:rPr>
          <w:rStyle w:val="scxw71294809"/>
          <w:rFonts w:ascii="Ornamo" w:hAnsi="Ornamo" w:cs="Calibri"/>
          <w:color w:val="000000" w:themeColor="text1"/>
          <w:sz w:val="22"/>
          <w:szCs w:val="22"/>
        </w:rPr>
        <w:t xml:space="preserve"> tulee pyytää mahdollisimman yhteneväiset ja yksityiskohtaisesti eritellyt tiedot.</w:t>
      </w:r>
      <w:r w:rsidR="000071F5">
        <w:rPr>
          <w:rStyle w:val="FootnoteReference"/>
          <w:rFonts w:ascii="Ornamo" w:hAnsi="Ornamo" w:cs="Calibri"/>
          <w:color w:val="000000" w:themeColor="text1"/>
          <w:sz w:val="22"/>
          <w:szCs w:val="22"/>
        </w:rPr>
        <w:footnoteReference w:id="3"/>
      </w:r>
      <w:r w:rsidRPr="00290FBC">
        <w:rPr>
          <w:rStyle w:val="scxw71294809"/>
          <w:rFonts w:ascii="Ornamo" w:hAnsi="Ornamo" w:cs="Calibri"/>
          <w:color w:val="000000" w:themeColor="text1"/>
          <w:sz w:val="22"/>
          <w:szCs w:val="22"/>
        </w:rPr>
        <w:t xml:space="preserve"> </w:t>
      </w:r>
    </w:p>
    <w:p w14:paraId="6C82E010" w14:textId="17C34C09" w:rsidR="00EF6878" w:rsidRPr="00290FBC" w:rsidRDefault="00EF6878" w:rsidP="00EF6878">
      <w:pPr>
        <w:pStyle w:val="paragraph"/>
        <w:numPr>
          <w:ilvl w:val="0"/>
          <w:numId w:val="2"/>
        </w:numPr>
        <w:spacing w:before="0" w:beforeAutospacing="0" w:after="0" w:afterAutospacing="0"/>
        <w:textAlignment w:val="baseline"/>
        <w:rPr>
          <w:rStyle w:val="scxw71294809"/>
          <w:rFonts w:ascii="Ornamo" w:hAnsi="Ornamo" w:cs="Calibri"/>
          <w:color w:val="000000" w:themeColor="text1"/>
          <w:sz w:val="22"/>
          <w:szCs w:val="22"/>
        </w:rPr>
      </w:pPr>
      <w:r w:rsidRPr="00290FBC">
        <w:rPr>
          <w:rStyle w:val="normaltextrun"/>
          <w:rFonts w:ascii="Ornamo" w:hAnsi="Ornamo" w:cs="Calibri"/>
          <w:color w:val="000000" w:themeColor="text1"/>
          <w:sz w:val="22"/>
          <w:szCs w:val="22"/>
        </w:rPr>
        <w:t>Sisustusarkkiteht</w:t>
      </w:r>
      <w:r w:rsidR="00F665A0">
        <w:rPr>
          <w:rStyle w:val="normaltextrun"/>
          <w:rFonts w:ascii="Ornamo" w:hAnsi="Ornamo" w:cs="Calibri"/>
          <w:color w:val="000000" w:themeColor="text1"/>
          <w:sz w:val="22"/>
          <w:szCs w:val="22"/>
        </w:rPr>
        <w:t>uuripalvelun</w:t>
      </w:r>
      <w:r w:rsidRPr="00290FBC">
        <w:rPr>
          <w:rStyle w:val="normaltextrun"/>
          <w:rFonts w:ascii="Ornamo" w:hAnsi="Ornamo" w:cs="Calibri"/>
          <w:color w:val="000000" w:themeColor="text1"/>
          <w:sz w:val="22"/>
          <w:szCs w:val="22"/>
        </w:rPr>
        <w:t xml:space="preserve"> hankinta tulisi kilpailuttaa omana kokonaisuutenaan, eikä esimerkiksi osana kalustehankintoja tai arkkitehtisuunnittelua. Tällä varmistetaan hinnoittelun läpinäkyvyys.</w:t>
      </w:r>
      <w:r w:rsidRPr="00290FBC">
        <w:rPr>
          <w:rStyle w:val="scxw71294809"/>
          <w:rFonts w:ascii="Ornamo" w:hAnsi="Ornamo" w:cs="Calibri"/>
          <w:color w:val="000000" w:themeColor="text1"/>
          <w:sz w:val="22"/>
          <w:szCs w:val="22"/>
        </w:rPr>
        <w:t> </w:t>
      </w:r>
    </w:p>
    <w:p w14:paraId="6B71E858" w14:textId="5AE8F494" w:rsidR="002D5498" w:rsidRPr="00290FBC" w:rsidRDefault="002D5498" w:rsidP="002D5498">
      <w:pPr>
        <w:pStyle w:val="paragraph"/>
        <w:numPr>
          <w:ilvl w:val="0"/>
          <w:numId w:val="2"/>
        </w:numPr>
        <w:spacing w:before="0" w:beforeAutospacing="0" w:after="0" w:afterAutospacing="0"/>
        <w:textAlignment w:val="baseline"/>
        <w:rPr>
          <w:rFonts w:ascii="Ornamo" w:hAnsi="Ornamo" w:cs="Calibri"/>
          <w:sz w:val="22"/>
          <w:szCs w:val="22"/>
        </w:rPr>
      </w:pPr>
      <w:r w:rsidRPr="00290FBC">
        <w:rPr>
          <w:rStyle w:val="normaltextrun"/>
          <w:rFonts w:ascii="Ornamo" w:hAnsi="Ornamo" w:cs="Calibri"/>
          <w:color w:val="000000" w:themeColor="text1"/>
          <w:sz w:val="22"/>
          <w:szCs w:val="22"/>
        </w:rPr>
        <w:t>Sisustusarkkitehtuuri</w:t>
      </w:r>
      <w:r w:rsidR="0089296C">
        <w:rPr>
          <w:rStyle w:val="normaltextrun"/>
          <w:rFonts w:ascii="Ornamo" w:hAnsi="Ornamo" w:cs="Calibri"/>
          <w:color w:val="000000" w:themeColor="text1"/>
          <w:sz w:val="22"/>
          <w:szCs w:val="22"/>
        </w:rPr>
        <w:t>palvelun</w:t>
      </w:r>
      <w:r w:rsidRPr="00290FBC">
        <w:rPr>
          <w:rStyle w:val="normaltextrun"/>
          <w:rFonts w:ascii="Ornamo" w:hAnsi="Ornamo" w:cs="Calibri"/>
          <w:color w:val="000000" w:themeColor="text1"/>
          <w:sz w:val="22"/>
          <w:szCs w:val="22"/>
        </w:rPr>
        <w:t xml:space="preserve"> kilpailutus on tehtävä ensisijaisesti </w:t>
      </w:r>
      <w:r w:rsidR="00C71BA8">
        <w:rPr>
          <w:rStyle w:val="normaltextrun"/>
          <w:rFonts w:ascii="Ornamo" w:hAnsi="Ornamo" w:cs="Calibri"/>
          <w:color w:val="000000" w:themeColor="text1"/>
          <w:sz w:val="22"/>
          <w:szCs w:val="22"/>
        </w:rPr>
        <w:t>Tarjoajan</w:t>
      </w:r>
      <w:r w:rsidR="00EF6878" w:rsidRPr="00290FBC">
        <w:rPr>
          <w:rStyle w:val="normaltextrun"/>
          <w:rFonts w:ascii="Ornamo" w:hAnsi="Ornamo" w:cs="Calibri"/>
          <w:color w:val="000000" w:themeColor="text1"/>
          <w:sz w:val="22"/>
          <w:szCs w:val="22"/>
        </w:rPr>
        <w:t xml:space="preserve"> aiempien</w:t>
      </w:r>
      <w:r w:rsidRPr="00290FBC">
        <w:rPr>
          <w:rStyle w:val="normaltextrun"/>
          <w:rFonts w:ascii="Ornamo" w:hAnsi="Ornamo" w:cs="Calibri"/>
          <w:color w:val="000000" w:themeColor="text1"/>
          <w:sz w:val="22"/>
          <w:szCs w:val="22"/>
        </w:rPr>
        <w:t xml:space="preserve"> referenssien ja</w:t>
      </w:r>
      <w:r w:rsidR="00A518F4" w:rsidRPr="00290FBC">
        <w:rPr>
          <w:rStyle w:val="normaltextrun"/>
          <w:rFonts w:ascii="Ornamo" w:hAnsi="Ornamo" w:cs="Calibri"/>
          <w:color w:val="000000" w:themeColor="text1"/>
          <w:sz w:val="22"/>
          <w:szCs w:val="22"/>
        </w:rPr>
        <w:t xml:space="preserve"> </w:t>
      </w:r>
      <w:r w:rsidR="00C71BA8">
        <w:rPr>
          <w:rStyle w:val="normaltextrun"/>
          <w:rFonts w:ascii="Ornamo" w:hAnsi="Ornamo" w:cs="Calibri"/>
          <w:color w:val="000000" w:themeColor="text1"/>
          <w:sz w:val="22"/>
          <w:szCs w:val="22"/>
        </w:rPr>
        <w:t xml:space="preserve">Tarjoajan </w:t>
      </w:r>
      <w:r w:rsidR="00EF6878" w:rsidRPr="00290FBC">
        <w:rPr>
          <w:rStyle w:val="normaltextrun"/>
          <w:rFonts w:ascii="Ornamo" w:hAnsi="Ornamo" w:cs="Calibri"/>
          <w:color w:val="000000" w:themeColor="text1"/>
          <w:sz w:val="22"/>
          <w:szCs w:val="22"/>
        </w:rPr>
        <w:t>laatiman työvaihekohtaisen kuvauksen</w:t>
      </w:r>
      <w:r w:rsidR="00605B07">
        <w:rPr>
          <w:rStyle w:val="normaltextrun"/>
          <w:rFonts w:ascii="Ornamo" w:hAnsi="Ornamo" w:cs="Calibri"/>
          <w:color w:val="000000" w:themeColor="text1"/>
          <w:sz w:val="22"/>
          <w:szCs w:val="22"/>
        </w:rPr>
        <w:t xml:space="preserve"> (prosessikuvaus)</w:t>
      </w:r>
      <w:r w:rsidR="00EF6878" w:rsidRPr="00290FBC">
        <w:rPr>
          <w:rStyle w:val="normaltextrun"/>
          <w:rFonts w:ascii="Ornamo" w:hAnsi="Ornamo" w:cs="Calibri"/>
          <w:color w:val="000000" w:themeColor="text1"/>
          <w:sz w:val="22"/>
          <w:szCs w:val="22"/>
        </w:rPr>
        <w:t xml:space="preserve"> </w:t>
      </w:r>
      <w:r w:rsidRPr="00290FBC">
        <w:rPr>
          <w:rStyle w:val="normaltextrun"/>
          <w:rFonts w:ascii="Ornamo" w:hAnsi="Ornamo" w:cs="Calibri"/>
          <w:color w:val="000000" w:themeColor="text1"/>
          <w:sz w:val="22"/>
          <w:szCs w:val="22"/>
        </w:rPr>
        <w:t>perusteella.</w:t>
      </w:r>
      <w:r w:rsidR="00F4487F">
        <w:rPr>
          <w:rStyle w:val="FootnoteReference"/>
          <w:rFonts w:ascii="Ornamo" w:hAnsi="Ornamo" w:cs="Calibri"/>
          <w:color w:val="000000" w:themeColor="text1"/>
          <w:sz w:val="22"/>
          <w:szCs w:val="22"/>
        </w:rPr>
        <w:footnoteReference w:id="4"/>
      </w:r>
      <w:r w:rsidRPr="00290FBC">
        <w:rPr>
          <w:rStyle w:val="scxw71294809"/>
          <w:rFonts w:ascii="Ornamo" w:hAnsi="Ornamo" w:cs="Calibri"/>
          <w:color w:val="000000" w:themeColor="text1"/>
          <w:sz w:val="22"/>
          <w:szCs w:val="22"/>
        </w:rPr>
        <w:t> </w:t>
      </w:r>
      <w:r w:rsidRPr="00290FBC">
        <w:rPr>
          <w:rStyle w:val="eop"/>
          <w:rFonts w:ascii="Ornamo" w:hAnsi="Ornamo" w:cs="Calibri"/>
          <w:color w:val="000000"/>
          <w:sz w:val="22"/>
          <w:szCs w:val="22"/>
        </w:rPr>
        <w:t> </w:t>
      </w:r>
    </w:p>
    <w:p w14:paraId="7C17D5C4" w14:textId="439591E6" w:rsidR="7939411D" w:rsidRDefault="7939411D" w:rsidP="7939411D">
      <w:pPr>
        <w:pStyle w:val="paragraph"/>
        <w:numPr>
          <w:ilvl w:val="0"/>
          <w:numId w:val="2"/>
        </w:numPr>
        <w:spacing w:before="0" w:beforeAutospacing="0" w:after="0" w:afterAutospacing="0"/>
        <w:rPr>
          <w:rStyle w:val="scxw71294809"/>
          <w:rFonts w:asciiTheme="minorHAnsi" w:eastAsiaTheme="minorEastAsia" w:hAnsiTheme="minorHAnsi" w:cstheme="minorBidi"/>
          <w:color w:val="000000" w:themeColor="text1"/>
          <w:sz w:val="22"/>
          <w:szCs w:val="22"/>
        </w:rPr>
      </w:pPr>
      <w:r w:rsidRPr="7939411D">
        <w:rPr>
          <w:rStyle w:val="normaltextrun"/>
          <w:rFonts w:ascii="Ornamo" w:hAnsi="Ornamo" w:cs="Calibri"/>
          <w:color w:val="000000" w:themeColor="text1"/>
          <w:sz w:val="22"/>
          <w:szCs w:val="22"/>
        </w:rPr>
        <w:t>Tarjouspyynnön tulee sisältää tarjouksen arviointikriteerit ja kriteereissä on syytä painottaa laatua. Laadukas suunnittelu edellyttää huolellista perehtymistä annettuun tehtävään ja lähtötietoihin, käyttäjän kanssa käytävää vuoropuhelua ja niiden pohjalta laadittuja tarkkoja suunnitelmia. </w:t>
      </w:r>
    </w:p>
    <w:p w14:paraId="7E2438FE" w14:textId="0403AFEB" w:rsidR="002D5498" w:rsidRPr="00290FBC" w:rsidRDefault="002D5498" w:rsidP="002D5498">
      <w:pPr>
        <w:pStyle w:val="paragraph"/>
        <w:numPr>
          <w:ilvl w:val="0"/>
          <w:numId w:val="2"/>
        </w:numPr>
        <w:spacing w:before="0" w:beforeAutospacing="0" w:after="0" w:afterAutospacing="0"/>
        <w:textAlignment w:val="baseline"/>
        <w:rPr>
          <w:rFonts w:ascii="Ornamo" w:hAnsi="Ornamo" w:cs="Calibri"/>
          <w:color w:val="000000" w:themeColor="text1"/>
          <w:sz w:val="22"/>
          <w:szCs w:val="22"/>
        </w:rPr>
      </w:pPr>
      <w:r w:rsidRPr="00290FBC">
        <w:rPr>
          <w:rStyle w:val="normaltextrun"/>
          <w:rFonts w:ascii="Ornamo" w:hAnsi="Ornamo" w:cs="Calibri"/>
          <w:color w:val="000000" w:themeColor="text1"/>
          <w:sz w:val="22"/>
          <w:szCs w:val="22"/>
        </w:rPr>
        <w:t xml:space="preserve">Mikäli </w:t>
      </w:r>
      <w:r w:rsidR="00653ECA">
        <w:rPr>
          <w:rStyle w:val="normaltextrun"/>
          <w:rFonts w:ascii="Ornamo" w:hAnsi="Ornamo" w:cs="Calibri"/>
          <w:color w:val="000000" w:themeColor="text1"/>
          <w:sz w:val="22"/>
          <w:szCs w:val="22"/>
        </w:rPr>
        <w:t xml:space="preserve">Tilaaja haluaa </w:t>
      </w:r>
      <w:r w:rsidR="00C71BA8">
        <w:rPr>
          <w:rStyle w:val="normaltextrun"/>
          <w:rFonts w:ascii="Ornamo" w:hAnsi="Ornamo" w:cs="Calibri"/>
          <w:color w:val="000000" w:themeColor="text1"/>
          <w:sz w:val="22"/>
          <w:szCs w:val="22"/>
        </w:rPr>
        <w:t>T</w:t>
      </w:r>
      <w:r w:rsidRPr="00290FBC">
        <w:rPr>
          <w:rStyle w:val="normaltextrun"/>
          <w:rFonts w:ascii="Ornamo" w:hAnsi="Ornamo" w:cs="Calibri"/>
          <w:color w:val="000000" w:themeColor="text1"/>
          <w:sz w:val="22"/>
          <w:szCs w:val="22"/>
        </w:rPr>
        <w:t>arjoajilta työnäytteitä</w:t>
      </w:r>
      <w:r w:rsidR="00653ECA">
        <w:rPr>
          <w:rStyle w:val="normaltextrun"/>
          <w:rFonts w:ascii="Ornamo" w:hAnsi="Ornamo" w:cs="Calibri"/>
          <w:color w:val="000000" w:themeColor="text1"/>
          <w:sz w:val="22"/>
          <w:szCs w:val="22"/>
        </w:rPr>
        <w:t xml:space="preserve"> </w:t>
      </w:r>
      <w:r w:rsidR="00653ECA" w:rsidRPr="00290FBC">
        <w:rPr>
          <w:rStyle w:val="normaltextrun"/>
          <w:rFonts w:ascii="Ornamo" w:hAnsi="Ornamo" w:cs="Calibri"/>
          <w:color w:val="000000" w:themeColor="text1"/>
          <w:sz w:val="22"/>
          <w:szCs w:val="22"/>
        </w:rPr>
        <w:t>tarjousvaiheessa</w:t>
      </w:r>
      <w:r w:rsidRPr="00290FBC">
        <w:rPr>
          <w:rStyle w:val="normaltextrun"/>
          <w:rFonts w:ascii="Ornamo" w:hAnsi="Ornamo" w:cs="Calibri"/>
          <w:color w:val="000000" w:themeColor="text1"/>
          <w:sz w:val="22"/>
          <w:szCs w:val="22"/>
        </w:rPr>
        <w:t>, tulisi</w:t>
      </w:r>
      <w:r w:rsidR="00653ECA">
        <w:rPr>
          <w:rStyle w:val="normaltextrun"/>
          <w:rFonts w:ascii="Ornamo" w:hAnsi="Ornamo" w:cs="Calibri"/>
          <w:color w:val="000000" w:themeColor="text1"/>
          <w:sz w:val="22"/>
          <w:szCs w:val="22"/>
        </w:rPr>
        <w:t xml:space="preserve"> työnäytteitä</w:t>
      </w:r>
      <w:r w:rsidRPr="00290FBC">
        <w:rPr>
          <w:rStyle w:val="normaltextrun"/>
          <w:rFonts w:ascii="Ornamo" w:hAnsi="Ornamo" w:cs="Calibri"/>
          <w:color w:val="000000" w:themeColor="text1"/>
          <w:sz w:val="22"/>
          <w:szCs w:val="22"/>
        </w:rPr>
        <w:t xml:space="preserve"> pyytää vain rajatulta määrältä </w:t>
      </w:r>
      <w:r w:rsidR="00653ECA">
        <w:rPr>
          <w:rStyle w:val="normaltextrun"/>
          <w:rFonts w:ascii="Ornamo" w:hAnsi="Ornamo" w:cs="Calibri"/>
          <w:color w:val="000000" w:themeColor="text1"/>
          <w:sz w:val="22"/>
          <w:szCs w:val="22"/>
        </w:rPr>
        <w:t>T</w:t>
      </w:r>
      <w:r w:rsidRPr="00290FBC">
        <w:rPr>
          <w:rStyle w:val="normaltextrun"/>
          <w:rFonts w:ascii="Ornamo" w:hAnsi="Ornamo" w:cs="Calibri"/>
          <w:color w:val="000000" w:themeColor="text1"/>
          <w:sz w:val="22"/>
          <w:szCs w:val="22"/>
        </w:rPr>
        <w:t xml:space="preserve">arjoajia kilpailutusprosessin loppuvaiheessa ja työnäytteistä tulee maksaa markkinaehtoinen korvaus. Tällaisessa menettelyssä tulee kuitenkin huomioida, että laadukas suunnittelutyö perustuu aina asiakkaan ja käyttäjien tarpeiden ymmärtämiseen, eikä tarjousvaiheessa näihin ole yleensä mahdollisuutta syventyä. </w:t>
      </w:r>
    </w:p>
    <w:p w14:paraId="792A4560" w14:textId="566F9FF9" w:rsidR="002D5498" w:rsidRPr="00290FBC" w:rsidRDefault="002D5498" w:rsidP="002D5498">
      <w:pPr>
        <w:pStyle w:val="paragraph"/>
        <w:numPr>
          <w:ilvl w:val="0"/>
          <w:numId w:val="2"/>
        </w:numPr>
        <w:spacing w:before="0" w:beforeAutospacing="0" w:after="0" w:afterAutospacing="0"/>
        <w:textAlignment w:val="baseline"/>
        <w:rPr>
          <w:rFonts w:ascii="Ornamo" w:hAnsi="Ornamo" w:cs="Calibri"/>
          <w:color w:val="000000" w:themeColor="text1"/>
          <w:sz w:val="22"/>
          <w:szCs w:val="22"/>
        </w:rPr>
      </w:pPr>
      <w:r w:rsidRPr="00290FBC">
        <w:rPr>
          <w:rStyle w:val="normaltextrun"/>
          <w:rFonts w:ascii="Ornamo" w:hAnsi="Ornamo" w:cs="Calibri"/>
          <w:color w:val="000000" w:themeColor="text1"/>
          <w:sz w:val="22"/>
          <w:szCs w:val="22"/>
        </w:rPr>
        <w:t xml:space="preserve">Immateriaalioikeudet ja tietomallit kuuluvat </w:t>
      </w:r>
      <w:r w:rsidR="00C71BA8">
        <w:rPr>
          <w:rStyle w:val="normaltextrun"/>
          <w:rFonts w:ascii="Ornamo" w:hAnsi="Ornamo" w:cs="Calibri"/>
          <w:color w:val="000000" w:themeColor="text1"/>
          <w:sz w:val="22"/>
          <w:szCs w:val="22"/>
        </w:rPr>
        <w:t>T</w:t>
      </w:r>
      <w:r w:rsidR="00F665A0">
        <w:rPr>
          <w:rStyle w:val="normaltextrun"/>
          <w:rFonts w:ascii="Ornamo" w:hAnsi="Ornamo" w:cs="Calibri"/>
          <w:color w:val="000000" w:themeColor="text1"/>
          <w:sz w:val="22"/>
          <w:szCs w:val="22"/>
        </w:rPr>
        <w:t>arjoajalle</w:t>
      </w:r>
      <w:r w:rsidRPr="00290FBC">
        <w:rPr>
          <w:rStyle w:val="normaltextrun"/>
          <w:rFonts w:ascii="Ornamo" w:hAnsi="Ornamo" w:cs="Calibri"/>
          <w:color w:val="000000" w:themeColor="text1"/>
          <w:sz w:val="22"/>
          <w:szCs w:val="22"/>
        </w:rPr>
        <w:t xml:space="preserve"> ja niiden luovutuksista on sovittava erikseen korvausta vastaan.</w:t>
      </w:r>
      <w:r w:rsidRPr="00290FBC">
        <w:rPr>
          <w:rStyle w:val="scxw71294809"/>
          <w:rFonts w:ascii="Ornamo" w:hAnsi="Ornamo" w:cs="Calibri"/>
          <w:color w:val="000000" w:themeColor="text1"/>
          <w:sz w:val="22"/>
          <w:szCs w:val="22"/>
        </w:rPr>
        <w:t> </w:t>
      </w:r>
    </w:p>
    <w:p w14:paraId="12303193" w14:textId="2675871B" w:rsidR="002D5498" w:rsidRPr="00290FBC" w:rsidRDefault="002D5498" w:rsidP="002D5498">
      <w:pPr>
        <w:pStyle w:val="paragraph"/>
        <w:numPr>
          <w:ilvl w:val="0"/>
          <w:numId w:val="2"/>
        </w:numPr>
        <w:spacing w:before="0" w:beforeAutospacing="0" w:after="0" w:afterAutospacing="0"/>
        <w:textAlignment w:val="baseline"/>
        <w:rPr>
          <w:rFonts w:ascii="Ornamo" w:hAnsi="Ornamo" w:cs="Calibri"/>
          <w:color w:val="000000" w:themeColor="text1"/>
          <w:sz w:val="22"/>
          <w:szCs w:val="22"/>
        </w:rPr>
      </w:pPr>
      <w:r w:rsidRPr="00290FBC">
        <w:rPr>
          <w:rStyle w:val="normaltextrun"/>
          <w:rFonts w:ascii="Ornamo" w:hAnsi="Ornamo" w:cs="Calibri"/>
          <w:color w:val="000000" w:themeColor="text1"/>
          <w:sz w:val="22"/>
          <w:szCs w:val="22"/>
        </w:rPr>
        <w:t>Ornamo</w:t>
      </w:r>
      <w:r w:rsidR="00653ECA">
        <w:rPr>
          <w:rStyle w:val="normaltextrun"/>
          <w:rFonts w:ascii="Ornamo" w:hAnsi="Ornamo" w:cs="Calibri"/>
          <w:color w:val="000000" w:themeColor="text1"/>
          <w:sz w:val="22"/>
          <w:szCs w:val="22"/>
        </w:rPr>
        <w:t>laiset</w:t>
      </w:r>
      <w:r w:rsidR="00F665A0">
        <w:rPr>
          <w:rStyle w:val="normaltextrun"/>
          <w:rFonts w:ascii="Ornamo" w:hAnsi="Ornamo" w:cs="Calibri"/>
          <w:color w:val="000000" w:themeColor="text1"/>
          <w:sz w:val="22"/>
          <w:szCs w:val="22"/>
        </w:rPr>
        <w:t xml:space="preserve"> </w:t>
      </w:r>
      <w:r w:rsidR="00653ECA">
        <w:rPr>
          <w:rStyle w:val="normaltextrun"/>
          <w:rFonts w:ascii="Ornamo" w:hAnsi="Ornamo" w:cs="Calibri"/>
          <w:color w:val="000000" w:themeColor="text1"/>
          <w:sz w:val="22"/>
          <w:szCs w:val="22"/>
        </w:rPr>
        <w:t>s</w:t>
      </w:r>
      <w:r w:rsidR="00653ECA" w:rsidRPr="002D5498">
        <w:rPr>
          <w:rStyle w:val="normaltextrun"/>
          <w:rFonts w:ascii="Ornamo" w:hAnsi="Ornamo" w:cs="Calibri"/>
          <w:color w:val="000000" w:themeColor="text1"/>
          <w:sz w:val="22"/>
          <w:szCs w:val="22"/>
        </w:rPr>
        <w:t xml:space="preserve">isustusarkkitehtuurin ammattilaiset </w:t>
      </w:r>
      <w:r w:rsidR="00290FBC" w:rsidRPr="00290FBC">
        <w:rPr>
          <w:rStyle w:val="normaltextrun"/>
          <w:rFonts w:ascii="Ornamo" w:hAnsi="Ornamo" w:cs="Calibri"/>
          <w:color w:val="000000" w:themeColor="text1"/>
          <w:sz w:val="22"/>
          <w:szCs w:val="22"/>
        </w:rPr>
        <w:t>ovat</w:t>
      </w:r>
      <w:r w:rsidRPr="00290FBC">
        <w:rPr>
          <w:rStyle w:val="normaltextrun"/>
          <w:rFonts w:ascii="Ornamo" w:hAnsi="Ornamo" w:cs="Calibri"/>
          <w:color w:val="000000" w:themeColor="text1"/>
          <w:sz w:val="22"/>
          <w:szCs w:val="22"/>
        </w:rPr>
        <w:t xml:space="preserve"> sitoutuneet Muotoilualan yritysten eettisiin ohjeisiin, mikä toimii myös ryhdikkään ja vastuullisen toiminnan takuuna </w:t>
      </w:r>
      <w:r w:rsidR="00E02DE0">
        <w:rPr>
          <w:rStyle w:val="normaltextrun"/>
          <w:rFonts w:ascii="Ornamo" w:hAnsi="Ornamo" w:cs="Calibri"/>
          <w:color w:val="000000" w:themeColor="text1"/>
          <w:sz w:val="22"/>
          <w:szCs w:val="22"/>
        </w:rPr>
        <w:t>T</w:t>
      </w:r>
      <w:r w:rsidRPr="00290FBC">
        <w:rPr>
          <w:rStyle w:val="normaltextrun"/>
          <w:rFonts w:ascii="Ornamo" w:hAnsi="Ornamo" w:cs="Calibri"/>
          <w:color w:val="000000" w:themeColor="text1"/>
          <w:sz w:val="22"/>
          <w:szCs w:val="22"/>
        </w:rPr>
        <w:t>ilaajille.</w:t>
      </w:r>
      <w:r w:rsidRPr="00290FBC">
        <w:rPr>
          <w:rStyle w:val="eop"/>
          <w:rFonts w:ascii="Ornamo" w:hAnsi="Ornamo" w:cs="Calibri"/>
          <w:color w:val="000000" w:themeColor="text1"/>
          <w:sz w:val="22"/>
          <w:szCs w:val="22"/>
        </w:rPr>
        <w:t> </w:t>
      </w:r>
    </w:p>
    <w:p w14:paraId="2D6D1FBA" w14:textId="66488A96" w:rsidR="00AF7851" w:rsidRDefault="00AF7851">
      <w:pPr>
        <w:rPr>
          <w:rFonts w:ascii="Ornamo" w:hAnsi="Ornamo"/>
        </w:rPr>
      </w:pPr>
    </w:p>
    <w:p w14:paraId="2D948910" w14:textId="1358F77D" w:rsidR="00C71BA8" w:rsidRPr="00C71BA8" w:rsidRDefault="00C71BA8" w:rsidP="00C71BA8">
      <w:pPr>
        <w:rPr>
          <w:rFonts w:ascii="Ornamo" w:hAnsi="Ornamo"/>
        </w:rPr>
      </w:pPr>
    </w:p>
    <w:sectPr w:rsidR="00C71BA8" w:rsidRPr="00C71BA8">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9592" w14:textId="77777777" w:rsidR="00F4487F" w:rsidRDefault="00F4487F" w:rsidP="00F4487F">
      <w:pPr>
        <w:spacing w:after="0" w:line="240" w:lineRule="auto"/>
      </w:pPr>
      <w:r>
        <w:separator/>
      </w:r>
    </w:p>
  </w:endnote>
  <w:endnote w:type="continuationSeparator" w:id="0">
    <w:p w14:paraId="71CDBB90" w14:textId="77777777" w:rsidR="00F4487F" w:rsidRDefault="00F4487F" w:rsidP="00F4487F">
      <w:pPr>
        <w:spacing w:after="0" w:line="240" w:lineRule="auto"/>
      </w:pPr>
      <w:r>
        <w:continuationSeparator/>
      </w:r>
    </w:p>
  </w:endnote>
  <w:endnote w:type="continuationNotice" w:id="1">
    <w:p w14:paraId="3BED3E08" w14:textId="77777777" w:rsidR="00524945" w:rsidRDefault="00524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rnamo">
    <w:charset w:val="00"/>
    <w:family w:val="modern"/>
    <w:notTrueType/>
    <w:pitch w:val="variable"/>
    <w:sig w:usb0="00000003" w:usb1="0000000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DA47CF5" w14:paraId="3BA2607A" w14:textId="77777777" w:rsidTr="2DA47CF5">
      <w:tc>
        <w:tcPr>
          <w:tcW w:w="3210" w:type="dxa"/>
        </w:tcPr>
        <w:p w14:paraId="2F1C4DC4" w14:textId="73D613CE" w:rsidR="2DA47CF5" w:rsidRDefault="2DA47CF5" w:rsidP="2DA47CF5">
          <w:pPr>
            <w:pStyle w:val="Header"/>
            <w:ind w:left="-115"/>
          </w:pPr>
        </w:p>
      </w:tc>
      <w:tc>
        <w:tcPr>
          <w:tcW w:w="3210" w:type="dxa"/>
        </w:tcPr>
        <w:p w14:paraId="0067F86D" w14:textId="6285F94E" w:rsidR="2DA47CF5" w:rsidRDefault="2DA47CF5" w:rsidP="2DA47CF5">
          <w:pPr>
            <w:pStyle w:val="Header"/>
            <w:jc w:val="center"/>
          </w:pPr>
        </w:p>
      </w:tc>
      <w:tc>
        <w:tcPr>
          <w:tcW w:w="3210" w:type="dxa"/>
        </w:tcPr>
        <w:p w14:paraId="3DF89598" w14:textId="322D6C37" w:rsidR="2DA47CF5" w:rsidRDefault="2DA47CF5" w:rsidP="2DA47CF5">
          <w:pPr>
            <w:pStyle w:val="Header"/>
            <w:ind w:right="-115"/>
            <w:jc w:val="right"/>
          </w:pPr>
        </w:p>
      </w:tc>
    </w:tr>
  </w:tbl>
  <w:p w14:paraId="03BD2DB9" w14:textId="5073247C" w:rsidR="2DA47CF5" w:rsidRDefault="2DA47CF5" w:rsidP="2DA4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19DA" w14:textId="77777777" w:rsidR="00F4487F" w:rsidRDefault="00F4487F" w:rsidP="00F4487F">
      <w:pPr>
        <w:spacing w:after="0" w:line="240" w:lineRule="auto"/>
      </w:pPr>
      <w:r>
        <w:separator/>
      </w:r>
    </w:p>
  </w:footnote>
  <w:footnote w:type="continuationSeparator" w:id="0">
    <w:p w14:paraId="0C98395B" w14:textId="77777777" w:rsidR="00F4487F" w:rsidRDefault="00F4487F" w:rsidP="00F4487F">
      <w:pPr>
        <w:spacing w:after="0" w:line="240" w:lineRule="auto"/>
      </w:pPr>
      <w:r>
        <w:continuationSeparator/>
      </w:r>
    </w:p>
  </w:footnote>
  <w:footnote w:type="continuationNotice" w:id="1">
    <w:p w14:paraId="599A3B33" w14:textId="77777777" w:rsidR="00524945" w:rsidRDefault="00524945">
      <w:pPr>
        <w:spacing w:after="0" w:line="240" w:lineRule="auto"/>
      </w:pPr>
    </w:p>
  </w:footnote>
  <w:footnote w:id="2">
    <w:p w14:paraId="4756508C" w14:textId="1D039C0B" w:rsidR="000071F5" w:rsidRPr="000071F5" w:rsidRDefault="001B4A60" w:rsidP="001B4A60">
      <w:pPr>
        <w:pStyle w:val="FootnoteText"/>
      </w:pPr>
      <w:r w:rsidRPr="000071F5">
        <w:rPr>
          <w:rStyle w:val="FootnoteReference"/>
        </w:rPr>
        <w:footnoteRef/>
      </w:r>
      <w:r w:rsidRPr="000071F5">
        <w:t xml:space="preserve"> Ks. esimerkiksi </w:t>
      </w:r>
      <w:r w:rsidR="000071F5" w:rsidRPr="000071F5">
        <w:t>Sisustussuunnittelun tehtäväluettelo SIS 95 RT 10-10581</w:t>
      </w:r>
      <w:r w:rsidR="000071F5">
        <w:t xml:space="preserve"> (</w:t>
      </w:r>
      <w:hyperlink r:id="rId1" w:history="1">
        <w:r w:rsidR="000071F5" w:rsidRPr="005C6708">
          <w:rPr>
            <w:rStyle w:val="Hyperlink"/>
          </w:rPr>
          <w:t>https://www.sopimuslomake.net/lomakkeet/rt-10-10581</w:t>
        </w:r>
      </w:hyperlink>
      <w:r w:rsidR="000071F5">
        <w:t>)</w:t>
      </w:r>
    </w:p>
  </w:footnote>
  <w:footnote w:id="3">
    <w:p w14:paraId="08F7742B" w14:textId="1B324485" w:rsidR="000071F5" w:rsidRDefault="000071F5">
      <w:pPr>
        <w:pStyle w:val="FootnoteText"/>
      </w:pPr>
      <w:r>
        <w:rPr>
          <w:rStyle w:val="FootnoteReference"/>
        </w:rPr>
        <w:footnoteRef/>
      </w:r>
      <w:r>
        <w:t xml:space="preserve"> Ks. esimerkki hyvästä tarjouspyyntöpohjasta (linkki)</w:t>
      </w:r>
    </w:p>
  </w:footnote>
  <w:footnote w:id="4">
    <w:p w14:paraId="7F164B35" w14:textId="1ADAFB10" w:rsidR="00DD5D39" w:rsidRDefault="00F4487F">
      <w:pPr>
        <w:pStyle w:val="FootnoteText"/>
      </w:pPr>
      <w:r>
        <w:rPr>
          <w:rStyle w:val="FootnoteReference"/>
        </w:rPr>
        <w:footnoteRef/>
      </w:r>
      <w:r>
        <w:t xml:space="preserve"> Pisteytystaulukot löytyvät Ornamon Vaikuttavaa vuoropuhelua! Opas tulokselliseen muotoiluhankintaan -oppaan liitteistä </w:t>
      </w:r>
      <w:r w:rsidR="00DD5D39">
        <w:t>(</w:t>
      </w:r>
      <w:hyperlink r:id="rId2" w:history="1">
        <w:r w:rsidR="00DD5D39" w:rsidRPr="005C6708">
          <w:rPr>
            <w:rStyle w:val="Hyperlink"/>
          </w:rPr>
          <w:t>https://www.ornamo.fi/app/uploads/2016/06/Ornamo_Vaikuttavaa_vuoropuhelua_web.pdf</w:t>
        </w:r>
      </w:hyperlink>
      <w:r w:rsidR="00DD5D3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DA47CF5" w14:paraId="7AFE4A99" w14:textId="77777777" w:rsidTr="2DA47CF5">
      <w:tc>
        <w:tcPr>
          <w:tcW w:w="3210" w:type="dxa"/>
        </w:tcPr>
        <w:p w14:paraId="0B51983A" w14:textId="63797025" w:rsidR="2DA47CF5" w:rsidRDefault="2DA47CF5" w:rsidP="2DA47CF5">
          <w:pPr>
            <w:pStyle w:val="Header"/>
            <w:ind w:left="-115"/>
          </w:pPr>
        </w:p>
      </w:tc>
      <w:tc>
        <w:tcPr>
          <w:tcW w:w="3210" w:type="dxa"/>
        </w:tcPr>
        <w:p w14:paraId="7482B6AA" w14:textId="4636E5E0" w:rsidR="2DA47CF5" w:rsidRDefault="2DA47CF5" w:rsidP="2DA47CF5">
          <w:pPr>
            <w:pStyle w:val="Header"/>
            <w:jc w:val="center"/>
          </w:pPr>
        </w:p>
      </w:tc>
      <w:tc>
        <w:tcPr>
          <w:tcW w:w="3210" w:type="dxa"/>
        </w:tcPr>
        <w:p w14:paraId="0D267637" w14:textId="28E4B3EC" w:rsidR="2DA47CF5" w:rsidRDefault="2DA47CF5" w:rsidP="2DA47CF5">
          <w:pPr>
            <w:pStyle w:val="Header"/>
            <w:ind w:right="-115"/>
            <w:jc w:val="right"/>
          </w:pPr>
        </w:p>
      </w:tc>
    </w:tr>
  </w:tbl>
  <w:p w14:paraId="77E25697" w14:textId="73906F21" w:rsidR="2DA47CF5" w:rsidRDefault="2DA47CF5" w:rsidP="2DA47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20A"/>
    <w:multiLevelType w:val="multilevel"/>
    <w:tmpl w:val="2C32EF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9532C79"/>
    <w:multiLevelType w:val="multilevel"/>
    <w:tmpl w:val="B20E41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B845803"/>
    <w:multiLevelType w:val="multilevel"/>
    <w:tmpl w:val="48C2AF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13B4F00"/>
    <w:multiLevelType w:val="multilevel"/>
    <w:tmpl w:val="133C39EE"/>
    <w:lvl w:ilvl="0">
      <w:start w:val="1"/>
      <w:numFmt w:val="decimal"/>
      <w:lvlText w:val="%1."/>
      <w:lvlJc w:val="left"/>
      <w:pPr>
        <w:tabs>
          <w:tab w:val="num" w:pos="-360"/>
        </w:tabs>
        <w:ind w:left="-360" w:hanging="360"/>
      </w:pPr>
    </w:lvl>
    <w:lvl w:ilvl="1" w:tentative="1">
      <w:numFmt w:val="decimal"/>
      <w:lvlText w:val="%2."/>
      <w:lvlJc w:val="left"/>
      <w:pPr>
        <w:tabs>
          <w:tab w:val="num" w:pos="360"/>
        </w:tabs>
        <w:ind w:left="360" w:hanging="360"/>
      </w:pPr>
    </w:lvl>
    <w:lvl w:ilvl="2" w:tentative="1">
      <w:numFmt w:val="decimal"/>
      <w:lvlText w:val="%3."/>
      <w:lvlJc w:val="left"/>
      <w:pPr>
        <w:tabs>
          <w:tab w:val="num" w:pos="1080"/>
        </w:tabs>
        <w:ind w:left="1080" w:hanging="360"/>
      </w:pPr>
    </w:lvl>
    <w:lvl w:ilvl="3" w:tentative="1">
      <w:numFmt w:val="decimal"/>
      <w:lvlText w:val="%4."/>
      <w:lvlJc w:val="left"/>
      <w:pPr>
        <w:tabs>
          <w:tab w:val="num" w:pos="1800"/>
        </w:tabs>
        <w:ind w:left="1800" w:hanging="360"/>
      </w:pPr>
    </w:lvl>
    <w:lvl w:ilvl="4" w:tentative="1">
      <w:numFmt w:val="decimal"/>
      <w:lvlText w:val="%5."/>
      <w:lvlJc w:val="left"/>
      <w:pPr>
        <w:tabs>
          <w:tab w:val="num" w:pos="2520"/>
        </w:tabs>
        <w:ind w:left="2520" w:hanging="360"/>
      </w:pPr>
    </w:lvl>
    <w:lvl w:ilvl="5" w:tentative="1">
      <w:numFmt w:val="decimal"/>
      <w:lvlText w:val="%6."/>
      <w:lvlJc w:val="left"/>
      <w:pPr>
        <w:tabs>
          <w:tab w:val="num" w:pos="3240"/>
        </w:tabs>
        <w:ind w:left="3240" w:hanging="360"/>
      </w:pPr>
    </w:lvl>
    <w:lvl w:ilvl="6" w:tentative="1">
      <w:numFmt w:val="decimal"/>
      <w:lvlText w:val="%7."/>
      <w:lvlJc w:val="left"/>
      <w:pPr>
        <w:tabs>
          <w:tab w:val="num" w:pos="3960"/>
        </w:tabs>
        <w:ind w:left="3960" w:hanging="360"/>
      </w:pPr>
    </w:lvl>
    <w:lvl w:ilvl="7" w:tentative="1">
      <w:numFmt w:val="decimal"/>
      <w:lvlText w:val="%8."/>
      <w:lvlJc w:val="left"/>
      <w:pPr>
        <w:tabs>
          <w:tab w:val="num" w:pos="4680"/>
        </w:tabs>
        <w:ind w:left="4680" w:hanging="360"/>
      </w:pPr>
    </w:lvl>
    <w:lvl w:ilvl="8" w:tentative="1">
      <w:numFmt w:val="decimal"/>
      <w:lvlText w:val="%9."/>
      <w:lvlJc w:val="left"/>
      <w:pPr>
        <w:tabs>
          <w:tab w:val="num" w:pos="5400"/>
        </w:tabs>
        <w:ind w:left="5400" w:hanging="360"/>
      </w:pPr>
    </w:lvl>
  </w:abstractNum>
  <w:abstractNum w:abstractNumId="4" w15:restartNumberingAfterBreak="0">
    <w:nsid w:val="3ACD0CC8"/>
    <w:multiLevelType w:val="multilevel"/>
    <w:tmpl w:val="F9585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99E38B5"/>
    <w:multiLevelType w:val="multilevel"/>
    <w:tmpl w:val="55CE3B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CBC5C52"/>
    <w:multiLevelType w:val="multilevel"/>
    <w:tmpl w:val="E94CB4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1BC39BE"/>
    <w:multiLevelType w:val="hybridMultilevel"/>
    <w:tmpl w:val="C30A0596"/>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D703620"/>
    <w:multiLevelType w:val="multilevel"/>
    <w:tmpl w:val="742657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3C35B1C"/>
    <w:multiLevelType w:val="multilevel"/>
    <w:tmpl w:val="FB8E32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9"/>
  </w:num>
  <w:num w:numId="3">
    <w:abstractNumId w:val="8"/>
  </w:num>
  <w:num w:numId="4">
    <w:abstractNumId w:val="6"/>
  </w:num>
  <w:num w:numId="5">
    <w:abstractNumId w:val="3"/>
  </w:num>
  <w:num w:numId="6">
    <w:abstractNumId w:val="5"/>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98"/>
    <w:rsid w:val="000071F5"/>
    <w:rsid w:val="000926B8"/>
    <w:rsid w:val="001B4A60"/>
    <w:rsid w:val="00222F24"/>
    <w:rsid w:val="00290FBC"/>
    <w:rsid w:val="002D5498"/>
    <w:rsid w:val="00463A94"/>
    <w:rsid w:val="005055D6"/>
    <w:rsid w:val="00524945"/>
    <w:rsid w:val="00605B07"/>
    <w:rsid w:val="00653ECA"/>
    <w:rsid w:val="007122B2"/>
    <w:rsid w:val="00733C23"/>
    <w:rsid w:val="00760B22"/>
    <w:rsid w:val="00776B44"/>
    <w:rsid w:val="007B3578"/>
    <w:rsid w:val="00870839"/>
    <w:rsid w:val="0089296C"/>
    <w:rsid w:val="00A518F4"/>
    <w:rsid w:val="00AA559F"/>
    <w:rsid w:val="00AF7851"/>
    <w:rsid w:val="00C03EAD"/>
    <w:rsid w:val="00C71BA8"/>
    <w:rsid w:val="00DD5D39"/>
    <w:rsid w:val="00E02DE0"/>
    <w:rsid w:val="00E7498F"/>
    <w:rsid w:val="00EB712A"/>
    <w:rsid w:val="00EF6878"/>
    <w:rsid w:val="00F0716A"/>
    <w:rsid w:val="00F4487F"/>
    <w:rsid w:val="00F665A0"/>
    <w:rsid w:val="2DA47CF5"/>
    <w:rsid w:val="56E5103B"/>
    <w:rsid w:val="7939411D"/>
    <w:rsid w:val="7A3726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2429"/>
  <w15:chartTrackingRefBased/>
  <w15:docId w15:val="{00C90EBC-7100-4B8C-8114-D9BF52D9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549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2D5498"/>
  </w:style>
  <w:style w:type="character" w:customStyle="1" w:styleId="eop">
    <w:name w:val="eop"/>
    <w:basedOn w:val="DefaultParagraphFont"/>
    <w:rsid w:val="002D5498"/>
  </w:style>
  <w:style w:type="character" w:customStyle="1" w:styleId="scxw71294809">
    <w:name w:val="scxw71294809"/>
    <w:basedOn w:val="DefaultParagraphFont"/>
    <w:rsid w:val="002D5498"/>
  </w:style>
  <w:style w:type="paragraph" w:styleId="ListParagraph">
    <w:name w:val="List Paragraph"/>
    <w:basedOn w:val="Normal"/>
    <w:uiPriority w:val="34"/>
    <w:qFormat/>
    <w:rsid w:val="00F665A0"/>
    <w:pPr>
      <w:ind w:left="720"/>
      <w:contextualSpacing/>
    </w:pPr>
  </w:style>
  <w:style w:type="paragraph" w:styleId="FootnoteText">
    <w:name w:val="footnote text"/>
    <w:basedOn w:val="Normal"/>
    <w:link w:val="FootnoteTextChar"/>
    <w:uiPriority w:val="99"/>
    <w:semiHidden/>
    <w:unhideWhenUsed/>
    <w:rsid w:val="00F44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F"/>
    <w:rPr>
      <w:sz w:val="20"/>
      <w:szCs w:val="20"/>
    </w:rPr>
  </w:style>
  <w:style w:type="character" w:styleId="FootnoteReference">
    <w:name w:val="footnote reference"/>
    <w:basedOn w:val="DefaultParagraphFont"/>
    <w:uiPriority w:val="99"/>
    <w:semiHidden/>
    <w:unhideWhenUsed/>
    <w:rsid w:val="00F4487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B712A"/>
    <w:pPr>
      <w:spacing w:after="0" w:line="240" w:lineRule="auto"/>
    </w:pPr>
  </w:style>
  <w:style w:type="character" w:styleId="Hyperlink">
    <w:name w:val="Hyperlink"/>
    <w:basedOn w:val="DefaultParagraphFont"/>
    <w:uiPriority w:val="99"/>
    <w:unhideWhenUsed/>
    <w:rsid w:val="000071F5"/>
    <w:rPr>
      <w:color w:val="0563C1" w:themeColor="hyperlink"/>
      <w:u w:val="single"/>
    </w:rPr>
  </w:style>
  <w:style w:type="character" w:styleId="UnresolvedMention">
    <w:name w:val="Unresolved Mention"/>
    <w:basedOn w:val="DefaultParagraphFont"/>
    <w:uiPriority w:val="99"/>
    <w:semiHidden/>
    <w:unhideWhenUsed/>
    <w:rsid w:val="00007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9530">
      <w:bodyDiv w:val="1"/>
      <w:marLeft w:val="0"/>
      <w:marRight w:val="0"/>
      <w:marTop w:val="0"/>
      <w:marBottom w:val="0"/>
      <w:divBdr>
        <w:top w:val="none" w:sz="0" w:space="0" w:color="auto"/>
        <w:left w:val="none" w:sz="0" w:space="0" w:color="auto"/>
        <w:bottom w:val="none" w:sz="0" w:space="0" w:color="auto"/>
        <w:right w:val="none" w:sz="0" w:space="0" w:color="auto"/>
      </w:divBdr>
      <w:divsChild>
        <w:div w:id="526716340">
          <w:marLeft w:val="0"/>
          <w:marRight w:val="0"/>
          <w:marTop w:val="0"/>
          <w:marBottom w:val="0"/>
          <w:divBdr>
            <w:top w:val="none" w:sz="0" w:space="0" w:color="auto"/>
            <w:left w:val="none" w:sz="0" w:space="0" w:color="auto"/>
            <w:bottom w:val="none" w:sz="0" w:space="0" w:color="auto"/>
            <w:right w:val="none" w:sz="0" w:space="0" w:color="auto"/>
          </w:divBdr>
        </w:div>
        <w:div w:id="857816696">
          <w:marLeft w:val="0"/>
          <w:marRight w:val="0"/>
          <w:marTop w:val="0"/>
          <w:marBottom w:val="0"/>
          <w:divBdr>
            <w:top w:val="none" w:sz="0" w:space="0" w:color="auto"/>
            <w:left w:val="none" w:sz="0" w:space="0" w:color="auto"/>
            <w:bottom w:val="none" w:sz="0" w:space="0" w:color="auto"/>
            <w:right w:val="none" w:sz="0" w:space="0" w:color="auto"/>
          </w:divBdr>
        </w:div>
        <w:div w:id="871529630">
          <w:marLeft w:val="0"/>
          <w:marRight w:val="0"/>
          <w:marTop w:val="0"/>
          <w:marBottom w:val="0"/>
          <w:divBdr>
            <w:top w:val="none" w:sz="0" w:space="0" w:color="auto"/>
            <w:left w:val="none" w:sz="0" w:space="0" w:color="auto"/>
            <w:bottom w:val="none" w:sz="0" w:space="0" w:color="auto"/>
            <w:right w:val="none" w:sz="0" w:space="0" w:color="auto"/>
          </w:divBdr>
        </w:div>
        <w:div w:id="881599333">
          <w:marLeft w:val="0"/>
          <w:marRight w:val="0"/>
          <w:marTop w:val="0"/>
          <w:marBottom w:val="0"/>
          <w:divBdr>
            <w:top w:val="none" w:sz="0" w:space="0" w:color="auto"/>
            <w:left w:val="none" w:sz="0" w:space="0" w:color="auto"/>
            <w:bottom w:val="none" w:sz="0" w:space="0" w:color="auto"/>
            <w:right w:val="none" w:sz="0" w:space="0" w:color="auto"/>
          </w:divBdr>
        </w:div>
        <w:div w:id="1057242435">
          <w:marLeft w:val="0"/>
          <w:marRight w:val="0"/>
          <w:marTop w:val="0"/>
          <w:marBottom w:val="0"/>
          <w:divBdr>
            <w:top w:val="none" w:sz="0" w:space="0" w:color="auto"/>
            <w:left w:val="none" w:sz="0" w:space="0" w:color="auto"/>
            <w:bottom w:val="none" w:sz="0" w:space="0" w:color="auto"/>
            <w:right w:val="none" w:sz="0" w:space="0" w:color="auto"/>
          </w:divBdr>
        </w:div>
        <w:div w:id="1258518030">
          <w:marLeft w:val="0"/>
          <w:marRight w:val="0"/>
          <w:marTop w:val="0"/>
          <w:marBottom w:val="0"/>
          <w:divBdr>
            <w:top w:val="none" w:sz="0" w:space="0" w:color="auto"/>
            <w:left w:val="none" w:sz="0" w:space="0" w:color="auto"/>
            <w:bottom w:val="none" w:sz="0" w:space="0" w:color="auto"/>
            <w:right w:val="none" w:sz="0" w:space="0" w:color="auto"/>
          </w:divBdr>
        </w:div>
        <w:div w:id="1552034317">
          <w:marLeft w:val="0"/>
          <w:marRight w:val="0"/>
          <w:marTop w:val="0"/>
          <w:marBottom w:val="0"/>
          <w:divBdr>
            <w:top w:val="none" w:sz="0" w:space="0" w:color="auto"/>
            <w:left w:val="none" w:sz="0" w:space="0" w:color="auto"/>
            <w:bottom w:val="none" w:sz="0" w:space="0" w:color="auto"/>
            <w:right w:val="none" w:sz="0" w:space="0" w:color="auto"/>
          </w:divBdr>
        </w:div>
        <w:div w:id="1897088176">
          <w:marLeft w:val="0"/>
          <w:marRight w:val="0"/>
          <w:marTop w:val="0"/>
          <w:marBottom w:val="0"/>
          <w:divBdr>
            <w:top w:val="none" w:sz="0" w:space="0" w:color="auto"/>
            <w:left w:val="none" w:sz="0" w:space="0" w:color="auto"/>
            <w:bottom w:val="none" w:sz="0" w:space="0" w:color="auto"/>
            <w:right w:val="none" w:sz="0" w:space="0" w:color="auto"/>
          </w:divBdr>
        </w:div>
        <w:div w:id="2084597721">
          <w:marLeft w:val="0"/>
          <w:marRight w:val="0"/>
          <w:marTop w:val="0"/>
          <w:marBottom w:val="0"/>
          <w:divBdr>
            <w:top w:val="none" w:sz="0" w:space="0" w:color="auto"/>
            <w:left w:val="none" w:sz="0" w:space="0" w:color="auto"/>
            <w:bottom w:val="none" w:sz="0" w:space="0" w:color="auto"/>
            <w:right w:val="none" w:sz="0" w:space="0" w:color="auto"/>
          </w:divBdr>
        </w:div>
      </w:divsChild>
    </w:div>
    <w:div w:id="16206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ornamo.fi/app/uploads/2016/06/Ornamo_Vaikuttavaa_vuoropuhelua_web.pdf" TargetMode="External"/><Relationship Id="rId1" Type="http://schemas.openxmlformats.org/officeDocument/2006/relationships/hyperlink" Target="https://www.sopimuslomake.net/lomakkeet/rt-10-1058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7542-407D-4646-9852-2C1A5ABF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412</Words>
  <Characters>2352</Characters>
  <Application>Microsoft Office Word</Application>
  <DocSecurity>4</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2759</CharactersWithSpaces>
  <SharedDoc>false</SharedDoc>
  <HLinks>
    <vt:vector size="12" baseType="variant">
      <vt:variant>
        <vt:i4>7929870</vt:i4>
      </vt:variant>
      <vt:variant>
        <vt:i4>3</vt:i4>
      </vt:variant>
      <vt:variant>
        <vt:i4>0</vt:i4>
      </vt:variant>
      <vt:variant>
        <vt:i4>5</vt:i4>
      </vt:variant>
      <vt:variant>
        <vt:lpwstr>https://www.ornamo.fi/app/uploads/2016/06/Ornamo_Vaikuttavaa_vuoropuhelua_web.pdf</vt:lpwstr>
      </vt:variant>
      <vt:variant>
        <vt:lpwstr/>
      </vt:variant>
      <vt:variant>
        <vt:i4>7995452</vt:i4>
      </vt:variant>
      <vt:variant>
        <vt:i4>0</vt:i4>
      </vt:variant>
      <vt:variant>
        <vt:i4>0</vt:i4>
      </vt:variant>
      <vt:variant>
        <vt:i4>5</vt:i4>
      </vt:variant>
      <vt:variant>
        <vt:lpwstr>https://www.sopimuslomake.net/lomakkeet/rt-10-10581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Iiris Adenius</dc:creator>
  <cp:keywords/>
  <dc:description/>
  <cp:lastModifiedBy>Gästanvändare</cp:lastModifiedBy>
  <cp:revision>11</cp:revision>
  <dcterms:created xsi:type="dcterms:W3CDTF">2022-04-06T22:45:00Z</dcterms:created>
  <dcterms:modified xsi:type="dcterms:W3CDTF">2022-04-07T17:31:00Z</dcterms:modified>
</cp:coreProperties>
</file>